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120D4" w14:textId="03B2CD7B" w:rsidR="00185CBD" w:rsidRDefault="00501668" w:rsidP="00EF0C65">
      <w:pPr>
        <w:pStyle w:val="Brezrazmikov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w:drawing>
          <wp:inline distT="0" distB="0" distL="0" distR="0" wp14:anchorId="7D81A5DF" wp14:editId="71C56A10">
            <wp:extent cx="1188720" cy="480060"/>
            <wp:effectExtent l="0" t="0" r="0" b="0"/>
            <wp:docPr id="1" name="Slika 1" descr="sp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t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5CBD" w:rsidRPr="00085B96">
        <w:rPr>
          <w:rFonts w:ascii="Times New Roman" w:hAnsi="Times New Roman" w:cs="Times New Roman"/>
          <w:sz w:val="24"/>
          <w:szCs w:val="24"/>
        </w:rPr>
        <w:t>Srednja poklicna in tehniška šola</w:t>
      </w:r>
      <w:r w:rsidR="00984FD0">
        <w:rPr>
          <w:rFonts w:ascii="Times New Roman" w:hAnsi="Times New Roman" w:cs="Times New Roman"/>
          <w:sz w:val="24"/>
          <w:szCs w:val="24"/>
        </w:rPr>
        <w:t xml:space="preserve">, </w:t>
      </w:r>
      <w:r w:rsidR="00185CBD" w:rsidRPr="00085B96">
        <w:rPr>
          <w:rFonts w:ascii="Times New Roman" w:hAnsi="Times New Roman" w:cs="Times New Roman"/>
          <w:sz w:val="24"/>
          <w:szCs w:val="24"/>
        </w:rPr>
        <w:t>Šolsko naselje 12</w:t>
      </w:r>
      <w:r w:rsidR="00EF0C65">
        <w:rPr>
          <w:rFonts w:ascii="Times New Roman" w:hAnsi="Times New Roman" w:cs="Times New Roman"/>
          <w:sz w:val="24"/>
          <w:szCs w:val="24"/>
        </w:rPr>
        <w:t>,</w:t>
      </w:r>
      <w:r w:rsidR="00984FD0">
        <w:rPr>
          <w:rFonts w:ascii="Times New Roman" w:hAnsi="Times New Roman" w:cs="Times New Roman"/>
          <w:sz w:val="24"/>
          <w:szCs w:val="24"/>
        </w:rPr>
        <w:t xml:space="preserve"> </w:t>
      </w:r>
      <w:r w:rsidR="00185CBD" w:rsidRPr="00085B96">
        <w:rPr>
          <w:rFonts w:ascii="Times New Roman" w:hAnsi="Times New Roman" w:cs="Times New Roman"/>
          <w:sz w:val="24"/>
          <w:szCs w:val="24"/>
        </w:rPr>
        <w:t>9000 Murska Sobota</w:t>
      </w:r>
    </w:p>
    <w:p w14:paraId="294D9C04" w14:textId="77777777" w:rsidR="00EF0C65" w:rsidRPr="00085B96" w:rsidRDefault="00EF0C65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9212B76" w14:textId="314AFFB0" w:rsidR="00EF0C65" w:rsidRPr="00F95566" w:rsidRDefault="00C93616" w:rsidP="00C93616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PREDMET: CNC PROGRAMIRANJE</w:t>
      </w:r>
    </w:p>
    <w:p w14:paraId="53D5CCEF" w14:textId="4193998F" w:rsidR="00EF0C65" w:rsidRPr="00FA5B4F" w:rsidRDefault="00185CBD" w:rsidP="00C93616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B4F">
        <w:rPr>
          <w:rFonts w:ascii="Times New Roman" w:hAnsi="Times New Roman" w:cs="Times New Roman"/>
          <w:b/>
          <w:bCs/>
          <w:sz w:val="24"/>
          <w:szCs w:val="24"/>
        </w:rPr>
        <w:t xml:space="preserve">NAČRT OCENJEVANJA ZNANJA </w:t>
      </w:r>
      <w:r w:rsidR="00064ED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A5B4F">
        <w:rPr>
          <w:rFonts w:ascii="Times New Roman" w:hAnsi="Times New Roman" w:cs="Times New Roman"/>
          <w:b/>
          <w:bCs/>
          <w:sz w:val="24"/>
          <w:szCs w:val="24"/>
        </w:rPr>
        <w:t>. LETNIK S</w:t>
      </w:r>
      <w:r w:rsidR="00D219B9" w:rsidRPr="00FA5B4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A5B4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7553E" w:rsidRPr="00FA5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0C65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E7553E" w:rsidRPr="00FA5B4F">
        <w:rPr>
          <w:rFonts w:ascii="Times New Roman" w:hAnsi="Times New Roman" w:cs="Times New Roman"/>
          <w:b/>
          <w:bCs/>
          <w:sz w:val="24"/>
          <w:szCs w:val="24"/>
        </w:rPr>
        <w:t xml:space="preserve"> MIZAR</w:t>
      </w:r>
    </w:p>
    <w:p w14:paraId="6D41F605" w14:textId="5AD38C22" w:rsidR="0079632C" w:rsidRPr="00085B96" w:rsidRDefault="00185CBD" w:rsidP="00C93616">
      <w:pPr>
        <w:pStyle w:val="Brezrazmikov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374"/>
        <w:gridCol w:w="1853"/>
      </w:tblGrid>
      <w:tr w:rsidR="0079632C" w:rsidRPr="00085B96" w14:paraId="4714349A" w14:textId="77777777" w:rsidTr="00740366">
        <w:trPr>
          <w:trHeight w:hRule="exact" w:val="899"/>
          <w:tblHeader/>
          <w:jc w:val="center"/>
        </w:trPr>
        <w:tc>
          <w:tcPr>
            <w:tcW w:w="1418" w:type="dxa"/>
            <w:shd w:val="clear" w:color="auto" w:fill="E0E0E0"/>
            <w:vAlign w:val="center"/>
          </w:tcPr>
          <w:p w14:paraId="211BF57C" w14:textId="77777777" w:rsidR="0079632C" w:rsidRPr="00085B96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374" w:type="dxa"/>
            <w:shd w:val="clear" w:color="auto" w:fill="E0E0E0"/>
            <w:vAlign w:val="center"/>
          </w:tcPr>
          <w:p w14:paraId="696E202B" w14:textId="77777777" w:rsidR="0079632C" w:rsidRPr="00085B96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853" w:type="dxa"/>
            <w:shd w:val="clear" w:color="auto" w:fill="E0E0E0"/>
            <w:vAlign w:val="center"/>
          </w:tcPr>
          <w:p w14:paraId="40D50456" w14:textId="77777777" w:rsidR="0079632C" w:rsidRPr="00085B96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79632C" w:rsidRPr="00085B96" w14:paraId="790E6CA8" w14:textId="77777777" w:rsidTr="00085B96">
        <w:trPr>
          <w:trHeight w:val="72"/>
          <w:jc w:val="center"/>
        </w:trPr>
        <w:tc>
          <w:tcPr>
            <w:tcW w:w="1418" w:type="dxa"/>
            <w:vAlign w:val="center"/>
          </w:tcPr>
          <w:p w14:paraId="2C5ABD4C" w14:textId="75352DB9" w:rsidR="0079632C" w:rsidRPr="00085B96" w:rsidRDefault="00C93616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Predmet</w:t>
            </w:r>
            <w:r w:rsidR="00B335FA" w:rsidRPr="00085B96">
              <w:rPr>
                <w:rFonts w:ascii="Times New Roman" w:hAnsi="Times New Roman" w:cs="Times New Roman"/>
                <w:sz w:val="24"/>
                <w:szCs w:val="24"/>
              </w:rPr>
              <w:t xml:space="preserve"> nima vsebinskih sklopov</w:t>
            </w:r>
          </w:p>
        </w:tc>
        <w:tc>
          <w:tcPr>
            <w:tcW w:w="6374" w:type="dxa"/>
            <w:vAlign w:val="center"/>
          </w:tcPr>
          <w:p w14:paraId="5E3FBF99" w14:textId="50831179" w:rsidR="001609DD" w:rsidRPr="00EF0C65" w:rsidRDefault="001609DD" w:rsidP="00085B96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Dijak naloge in vprašanja razume le</w:t>
            </w:r>
            <w:r w:rsidR="00085B96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 dodatnimi pojasnili. V stroki se slabo orientira. </w:t>
            </w:r>
          </w:p>
          <w:p w14:paraId="58B33786" w14:textId="3A9C9031" w:rsidR="001609DD" w:rsidRPr="00EF0C65" w:rsidRDefault="001609DD" w:rsidP="00085B96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 razume nekaterih pojmov in ne zn</w:t>
            </w:r>
            <w:r w:rsidR="00255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uporabljati </w:t>
            </w:r>
            <w:r w:rsidR="00E868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vseh </w:t>
            </w:r>
            <w:r w:rsidR="00255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računalniških orodij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59D0018D" w14:textId="4602AB1E" w:rsidR="001609DD" w:rsidRPr="00EF0C65" w:rsidRDefault="001609DD" w:rsidP="00085B96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Pri odgovorih izpušča nekatere bistvene vsebine, njegovo znanje je skromno. </w:t>
            </w:r>
          </w:p>
          <w:p w14:paraId="4A1BB010" w14:textId="7C9323DD" w:rsidR="00085B96" w:rsidRPr="00EF0C65" w:rsidRDefault="00FA5B4F" w:rsidP="00FA5B4F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Izdelano je vsaj 80% </w:t>
            </w:r>
            <w:r w:rsidR="00E126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izdelave programa</w:t>
            </w:r>
            <w:r w:rsidR="00E868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E5A989F" w14:textId="50905060" w:rsidR="00085B96" w:rsidRPr="00EF0C65" w:rsidRDefault="00255777" w:rsidP="00FA5B4F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085B96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ij</w:t>
            </w:r>
            <w:r w:rsidR="00E868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 je pri delu delno samostojen.</w:t>
            </w:r>
          </w:p>
          <w:p w14:paraId="249E0E24" w14:textId="7C17515B" w:rsidR="00085B96" w:rsidRPr="00EF0C65" w:rsidRDefault="00255777" w:rsidP="00FA5B4F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085B96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poraba delovnih pripomoč</w:t>
            </w:r>
            <w:r w:rsidR="00E868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kov in orodji je delno pravilna.</w:t>
            </w:r>
          </w:p>
          <w:p w14:paraId="7075E96C" w14:textId="19C606F0" w:rsidR="001609DD" w:rsidRPr="0076044C" w:rsidRDefault="001609DD" w:rsidP="001609DD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53" w:type="dxa"/>
            <w:vAlign w:val="center"/>
          </w:tcPr>
          <w:p w14:paraId="66D7D9D9" w14:textId="77777777" w:rsidR="005B3BC4" w:rsidRPr="00EF0C65" w:rsidRDefault="0079632C" w:rsidP="00085B96">
            <w:pPr>
              <w:pStyle w:val="Odstavekseznama"/>
              <w:numPr>
                <w:ilvl w:val="0"/>
                <w:numId w:val="21"/>
              </w:numPr>
              <w:tabs>
                <w:tab w:val="left" w:pos="684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Pisno</w:t>
            </w:r>
            <w:r w:rsidR="00FA5B4F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7688CC31" w14:textId="6994DCC8" w:rsidR="00085B96" w:rsidRPr="00255777" w:rsidRDefault="00B77DB1" w:rsidP="00255777">
            <w:pPr>
              <w:pStyle w:val="Odstavekseznama"/>
              <w:numPr>
                <w:ilvl w:val="0"/>
                <w:numId w:val="21"/>
              </w:numPr>
              <w:tabs>
                <w:tab w:val="left" w:pos="684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Ocena iz računalniškega programiranja z zagovorom</w:t>
            </w:r>
          </w:p>
        </w:tc>
      </w:tr>
    </w:tbl>
    <w:p w14:paraId="170A1115" w14:textId="77777777" w:rsidR="00EF0C65" w:rsidRPr="00085B96" w:rsidRDefault="00EF0C65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FEF8" w14:textId="108A735A" w:rsidR="00185CBD" w:rsidRPr="00085B96" w:rsidRDefault="00410D32" w:rsidP="00C93616">
      <w:pPr>
        <w:pStyle w:val="Brezrazmikov"/>
        <w:numPr>
          <w:ilvl w:val="0"/>
          <w:numId w:val="2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</w:t>
      </w:r>
      <w:r w:rsidR="0079632C" w:rsidRPr="00085B9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085B9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DE4BCE" w14:textId="6EF516B9" w:rsidR="007E5A85" w:rsidRPr="00EF0C65" w:rsidRDefault="00C93616" w:rsidP="00B335FA">
      <w:pPr>
        <w:pStyle w:val="Brezrazmikov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Pri predmetu</w:t>
      </w:r>
      <w:r w:rsidR="00FA5B4F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632C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dij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aki pridobijo</w:t>
      </w:r>
      <w:r w:rsidR="00343279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pisno oceno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r w:rsidR="00FA5B4F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oceno iz računalniškega </w:t>
      </w:r>
      <w:r w:rsidR="00B77DB1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gramiranja</w:t>
      </w:r>
      <w:r w:rsidR="00B77D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zagovorom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632C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A5B4F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Dijak </w:t>
      </w:r>
      <w:r w:rsidR="00984FD0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pri predmetu</w:t>
      </w:r>
      <w:r w:rsidR="00FA5B4F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pozitivno ocenjen, če ima vse ocene pozitivne</w:t>
      </w:r>
      <w:r w:rsidR="007E5A85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84FD0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E3ADDEC" w14:textId="2E5150FA" w:rsidR="0079632C" w:rsidRDefault="0079632C" w:rsidP="00FA5B4F">
      <w:pPr>
        <w:pStyle w:val="Brezrazmikov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596FC2" w14:textId="77777777" w:rsidR="00EF0C65" w:rsidRPr="00EF0C65" w:rsidRDefault="00EF0C65" w:rsidP="00FA5B4F">
      <w:pPr>
        <w:pStyle w:val="Brezrazmikov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84AEE6" w14:textId="53ECE338" w:rsidR="00255777" w:rsidRPr="00C93616" w:rsidRDefault="00FA5B4F" w:rsidP="00FA5B4F">
      <w:pPr>
        <w:pStyle w:val="Brezrazmikov"/>
        <w:numPr>
          <w:ilvl w:val="0"/>
          <w:numId w:val="28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Kriterij ocenjevanja</w:t>
      </w:r>
    </w:p>
    <w:p w14:paraId="75EF15F9" w14:textId="77777777" w:rsidR="00B335FA" w:rsidRPr="00085B96" w:rsidRDefault="00B335FA" w:rsidP="00B335F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B96">
        <w:rPr>
          <w:rFonts w:ascii="Times New Roman" w:hAnsi="Times New Roman" w:cs="Times New Roman"/>
          <w:b/>
          <w:sz w:val="24"/>
          <w:szCs w:val="24"/>
          <w:u w:val="single"/>
        </w:rPr>
        <w:t>Stroka</w:t>
      </w:r>
    </w:p>
    <w:p w14:paraId="702ADBB4" w14:textId="77777777" w:rsidR="00B335FA" w:rsidRPr="00EF0C65" w:rsidRDefault="00B335FA" w:rsidP="00B335F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Pisno ocenjevanje:</w:t>
      </w:r>
    </w:p>
    <w:p w14:paraId="373B781C" w14:textId="77777777" w:rsidR="00B335FA" w:rsidRPr="00EF0C65" w:rsidRDefault="00B335FA" w:rsidP="00B335FA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pozitivno se oceni znanje, če dijak doseže najmanj 50% vseh možnih točk:</w:t>
      </w:r>
    </w:p>
    <w:p w14:paraId="7F7B9D6A" w14:textId="77777777" w:rsidR="00B335FA" w:rsidRPr="00EF0C65" w:rsidRDefault="00B335FA" w:rsidP="00B335FA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točkovnik:</w:t>
      </w:r>
    </w:p>
    <w:p w14:paraId="4452E424" w14:textId="77777777" w:rsidR="00B335FA" w:rsidRPr="00EF0C65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50%        = </w:t>
      </w:r>
      <w:proofErr w:type="spellStart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nzd</w:t>
      </w:r>
      <w:proofErr w:type="spellEnd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(1)</w:t>
      </w:r>
    </w:p>
    <w:p w14:paraId="3B072400" w14:textId="77777777" w:rsidR="00B335FA" w:rsidRPr="00EF0C65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50% - 62%  = </w:t>
      </w:r>
      <w:proofErr w:type="spellStart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zd</w:t>
      </w:r>
      <w:proofErr w:type="spellEnd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(2)</w:t>
      </w:r>
    </w:p>
    <w:p w14:paraId="1BFCF58F" w14:textId="77777777" w:rsidR="00B335FA" w:rsidRPr="00EF0C65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63% - 75%  = </w:t>
      </w:r>
      <w:proofErr w:type="spellStart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db</w:t>
      </w:r>
      <w:proofErr w:type="spellEnd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(3)</w:t>
      </w:r>
    </w:p>
    <w:p w14:paraId="52653575" w14:textId="77777777" w:rsidR="00B335FA" w:rsidRPr="00EF0C65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76% - 88%  = </w:t>
      </w:r>
      <w:proofErr w:type="spellStart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pdb</w:t>
      </w:r>
      <w:proofErr w:type="spellEnd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(4)</w:t>
      </w:r>
    </w:p>
    <w:p w14:paraId="0FC0A06D" w14:textId="77777777" w:rsidR="00B335FA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89% - 100% = </w:t>
      </w:r>
      <w:proofErr w:type="spellStart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odl</w:t>
      </w:r>
      <w:proofErr w:type="spellEnd"/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(5)</w:t>
      </w:r>
    </w:p>
    <w:p w14:paraId="783E183C" w14:textId="77777777" w:rsidR="00EF0C65" w:rsidRPr="00EF0C65" w:rsidRDefault="00EF0C65" w:rsidP="00EF0C65">
      <w:pPr>
        <w:spacing w:after="0" w:line="240" w:lineRule="auto"/>
        <w:ind w:left="168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D71DAF" w14:textId="023A9298" w:rsidR="00B335FA" w:rsidRPr="00EF0C65" w:rsidRDefault="00B335FA" w:rsidP="00085B96">
      <w:pPr>
        <w:pStyle w:val="Odstavekseznama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kriteriji vrednotenja nalog in točkovnik sta podana ob začetku pisanja pisnih izdelkov.</w:t>
      </w:r>
    </w:p>
    <w:p w14:paraId="267797A4" w14:textId="77777777" w:rsidR="00085B96" w:rsidRPr="00EF0C65" w:rsidRDefault="00085B96" w:rsidP="00085B96">
      <w:pPr>
        <w:pStyle w:val="Brezrazmikov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Če dijak pri pisnem ocenjevanju znanja prepisuje ali uporablja nedovoljene pripomočke, se mu test odvzame in se ga oceni z nezadostno oceno ali se mu izreče kak vzgojni ukrep.</w:t>
      </w:r>
    </w:p>
    <w:p w14:paraId="5501481E" w14:textId="77777777" w:rsidR="00085B96" w:rsidRPr="00EF0C65" w:rsidRDefault="00085B96" w:rsidP="00085B96">
      <w:pPr>
        <w:pStyle w:val="Brezrazmikov"/>
        <w:numPr>
          <w:ilvl w:val="0"/>
          <w:numId w:val="2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Ponavljanje pisnega ocenjevanja znanja je obvezno, če je več kot 40 % dijakov ocenjeno z negativno oceno. Ponavljanje pisnega ocenjevanja znanja ni obvezno za dijake, ki so dosegli pozitivno oceno.</w:t>
      </w:r>
    </w:p>
    <w:p w14:paraId="6574F48F" w14:textId="29F88CB3" w:rsidR="00B335FA" w:rsidRPr="00EF0C65" w:rsidRDefault="00B335FA" w:rsidP="00B335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D0BF" w14:textId="1D50F8E5" w:rsidR="0098767E" w:rsidRPr="00EF0C65" w:rsidRDefault="0098767E" w:rsidP="0098767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94713F" w14:textId="0474A611" w:rsidR="0098767E" w:rsidRPr="00EF0C65" w:rsidRDefault="0098767E" w:rsidP="0098767E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Kriterij ocenjevanja programov (risb</w:t>
      </w:r>
      <w:r w:rsidR="00E8686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,izrisov</w:t>
      </w:r>
      <w:r w:rsidRPr="00EF0C6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):</w:t>
      </w:r>
    </w:p>
    <w:p w14:paraId="3BC96D88" w14:textId="77777777" w:rsidR="0098767E" w:rsidRPr="00EF0C65" w:rsidRDefault="0098767E" w:rsidP="0098767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Osnovna izhodišča:</w:t>
      </w:r>
    </w:p>
    <w:p w14:paraId="1096BF9A" w14:textId="618DDED5" w:rsidR="00E12642" w:rsidRPr="00E12642" w:rsidRDefault="00E12642" w:rsidP="0098767E">
      <w:pPr>
        <w:pStyle w:val="Odstavekseznama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programa je sestavljena iz izdelave 80 % in zagovora 20% točk</w:t>
      </w:r>
    </w:p>
    <w:p w14:paraId="397BC69C" w14:textId="6A63C558" w:rsidR="0098767E" w:rsidRPr="00EF0C65" w:rsidRDefault="0098767E" w:rsidP="0098767E">
      <w:pPr>
        <w:pStyle w:val="Odstavekseznama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program (risba</w:t>
      </w:r>
      <w:r w:rsidR="00E206AA"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, izris</w:t>
      </w: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) mora zajemati snov tako, da učenec pokaže znanje, ki ga je pridobil pri teoretičnem delu pouka</w:t>
      </w:r>
    </w:p>
    <w:p w14:paraId="5C7F1E18" w14:textId="77777777" w:rsidR="0098767E" w:rsidRPr="00EF0C65" w:rsidRDefault="0098767E" w:rsidP="0098767E">
      <w:pPr>
        <w:pStyle w:val="Odstavekseznama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programi za oceno se rišejo samo pri pouku</w:t>
      </w:r>
    </w:p>
    <w:p w14:paraId="13B26D3E" w14:textId="7F694F8B" w:rsidR="0098767E" w:rsidRPr="00EF0C65" w:rsidRDefault="0098767E" w:rsidP="0098767E">
      <w:pPr>
        <w:pStyle w:val="Odstavekseznama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če dijak manjka pri pouku mu učitelj določi termi</w:t>
      </w:r>
      <w:r w:rsidR="00B77DB1">
        <w:rPr>
          <w:rFonts w:ascii="Times New Roman" w:hAnsi="Times New Roman" w:cs="Times New Roman"/>
          <w:color w:val="000000" w:themeColor="text1"/>
          <w:sz w:val="24"/>
          <w:szCs w:val="24"/>
        </w:rPr>
        <w:t>n do katerega mora končati program</w:t>
      </w:r>
    </w:p>
    <w:p w14:paraId="3F1593ED" w14:textId="77777777" w:rsidR="0098767E" w:rsidRPr="00EF0C65" w:rsidRDefault="0098767E" w:rsidP="0098767E">
      <w:pPr>
        <w:pStyle w:val="Odstavekseznama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color w:val="000000" w:themeColor="text1"/>
          <w:sz w:val="24"/>
          <w:szCs w:val="24"/>
        </w:rPr>
        <w:t>če dijak v določenem času ne izdela oz. nariše programa, se lahko njegovo nesodelovanje oceni z nezadostno oceno.</w:t>
      </w:r>
    </w:p>
    <w:p w14:paraId="39D8D1FA" w14:textId="77777777" w:rsidR="0098767E" w:rsidRPr="00EF0C65" w:rsidRDefault="0098767E" w:rsidP="0098767E">
      <w:pPr>
        <w:spacing w:after="0" w:line="276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elamrea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EF0C65" w:rsidRPr="00EF0C65" w14:paraId="6A25EDB6" w14:textId="77777777" w:rsidTr="00960B86">
        <w:trPr>
          <w:trHeight w:val="3864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14:paraId="4DFC265B" w14:textId="4D659AED" w:rsidR="0098767E" w:rsidRPr="00EF0C65" w:rsidRDefault="0098767E" w:rsidP="0098767E">
            <w:pPr>
              <w:pStyle w:val="Odstavekseznama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zadostno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ceno dobi dijak, ki naredi program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ki j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 konstrukcijsko toliko pravilen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da se izdelek lahko naredi, ne upošteva pra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vil, programa</w:t>
            </w:r>
            <w:r w:rsidR="00504395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ne zna razložiti, 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 </w:t>
            </w:r>
            <w:r w:rsidR="00504395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je 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nepregleden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04395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Dijak ne obvlada </w:t>
            </w:r>
            <w:r w:rsidR="00E206AA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vseh </w:t>
            </w:r>
            <w:r w:rsidR="00504395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orodij računalniškega risanja.</w:t>
            </w:r>
          </w:p>
          <w:p w14:paraId="5D585649" w14:textId="7B8BFFE4" w:rsidR="0098767E" w:rsidRPr="00EF0C65" w:rsidRDefault="0098767E" w:rsidP="00960B86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dobro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oceno dobi d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ijak, ki naredi program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ki n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povsem konstrukcijsko pravilen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zadovoljivo kotirana, ne upošteva se nek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aterih pravil dela, program je pomanjkljiv in ga dijak slabo razume in ga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ne zna popolnoma </w:t>
            </w:r>
            <w:r w:rsidR="00504395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razložiti. Risanje na računalniku je zadovoljivo, vendar vsebuje veliko </w:t>
            </w:r>
            <w:r w:rsidR="0039389C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površnih</w:t>
            </w:r>
            <w:r w:rsidR="00504395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napak</w:t>
            </w:r>
            <w:r w:rsidR="0039389C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04395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20F31792" w14:textId="7EC3CC50" w:rsidR="0098767E" w:rsidRPr="00EF0C65" w:rsidRDefault="0098767E" w:rsidP="00960B86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prav dobro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oceno dobi dijak, ki naredi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konstrukcijsko pravilen izdelek, vendar pri tem ne upošteva nekaterih manj pom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embnih pravil programiranja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(pisava, kotiranje), risba ni popolno označ</w:t>
            </w:r>
            <w:r w:rsidR="00504395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ena (naslov risbe, merilo, št. n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ačrta), ne upošteva popolnoma načela dimenzioniranja in ergonomije, dimenzije se delno ne ujemajo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Delo </w:t>
            </w:r>
            <w:r w:rsidR="0039389C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 računalniku obvlada, manjkajo majhni detajli.</w:t>
            </w:r>
          </w:p>
          <w:p w14:paraId="28DC08D8" w14:textId="351E112D" w:rsidR="0098767E" w:rsidRPr="00EF0C65" w:rsidRDefault="0098767E" w:rsidP="00960B86">
            <w:pPr>
              <w:pStyle w:val="Odstavekseznama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odlično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ceno dobi dijak, ki naredi program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 skladu z vsemi pravili tehničnega risanja, izdelek j</w:t>
            </w:r>
            <w:r w:rsidR="00B77D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 konstrukcijsko pravilen, program  je pregleden in označen</w:t>
            </w: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 pravili, upoštevana so estetska pravila, dijak popolnoma razume narisano risbo, upošteva načela dimenzioniranja, e</w:t>
            </w:r>
            <w:r w:rsidR="00504395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rgonomije, dimenzije se ujemajo. Dijak povs</w:t>
            </w:r>
            <w:r w:rsidR="0039389C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 obvlada računa</w:t>
            </w:r>
            <w:r w:rsidR="00E206AA"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lniško risanje brez napak.</w:t>
            </w:r>
          </w:p>
          <w:p w14:paraId="1C4C00EA" w14:textId="77777777" w:rsidR="0098767E" w:rsidRPr="00EF0C65" w:rsidRDefault="0098767E" w:rsidP="00960B86">
            <w:pPr>
              <w:ind w:left="72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2ACBDE8F" w14:textId="77777777" w:rsidR="0098767E" w:rsidRPr="00EF0C65" w:rsidRDefault="0098767E" w:rsidP="00960B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7D20C3D" w14:textId="6666F168" w:rsidR="00D75304" w:rsidRPr="00EF0C65" w:rsidRDefault="00D75304" w:rsidP="00C93616">
      <w:pPr>
        <w:pStyle w:val="Brezrazmikov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0C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Datumi pisnih </w:t>
      </w:r>
      <w:r w:rsidR="005B3BC4" w:rsidRPr="00EF0C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in ustnih </w:t>
      </w:r>
      <w:r w:rsidRPr="00EF0C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ocenjevanj znanja: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1098"/>
        <w:gridCol w:w="2362"/>
        <w:gridCol w:w="2347"/>
        <w:gridCol w:w="1341"/>
        <w:gridCol w:w="1919"/>
      </w:tblGrid>
      <w:tr w:rsidR="00EF0C65" w:rsidRPr="00EF0C65" w14:paraId="37F1C5F3" w14:textId="77777777" w:rsidTr="00255777">
        <w:tc>
          <w:tcPr>
            <w:tcW w:w="1098" w:type="dxa"/>
          </w:tcPr>
          <w:p w14:paraId="561AEA80" w14:textId="2ACE3EEC" w:rsidR="00D75304" w:rsidRPr="00EF0C65" w:rsidRDefault="00D75304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2" w:type="dxa"/>
          </w:tcPr>
          <w:p w14:paraId="61A32084" w14:textId="77777777" w:rsidR="00D75304" w:rsidRPr="00EF0C65" w:rsidRDefault="00D75304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0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PISNO</w:t>
            </w:r>
          </w:p>
        </w:tc>
        <w:tc>
          <w:tcPr>
            <w:tcW w:w="2347" w:type="dxa"/>
          </w:tcPr>
          <w:p w14:paraId="4A2356FF" w14:textId="145D983A" w:rsidR="00D75304" w:rsidRPr="00EF0C65" w:rsidRDefault="00B77DB1" w:rsidP="00B77DB1">
            <w:pPr>
              <w:pStyle w:val="Brezrazmikov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IZDELEK  IZ PROGRAMIRANJA</w:t>
            </w:r>
          </w:p>
        </w:tc>
        <w:tc>
          <w:tcPr>
            <w:tcW w:w="1341" w:type="dxa"/>
          </w:tcPr>
          <w:p w14:paraId="48CD55D2" w14:textId="65A59979" w:rsidR="00D75304" w:rsidRPr="00EF0C65" w:rsidRDefault="00D75304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9" w:type="dxa"/>
          </w:tcPr>
          <w:p w14:paraId="08622352" w14:textId="623293EB" w:rsidR="00D75304" w:rsidRPr="00EF0C65" w:rsidRDefault="00D75304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40366" w:rsidRPr="00740366" w14:paraId="535A0756" w14:textId="77777777" w:rsidTr="00255777">
        <w:tc>
          <w:tcPr>
            <w:tcW w:w="1098" w:type="dxa"/>
          </w:tcPr>
          <w:p w14:paraId="5143C7DA" w14:textId="5AD05C6E" w:rsidR="00D75304" w:rsidRPr="005B3BC4" w:rsidRDefault="00D75304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</w:tcPr>
          <w:p w14:paraId="3056E876" w14:textId="349DA449" w:rsidR="00D75304" w:rsidRPr="005B3BC4" w:rsidRDefault="00C93616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24.2.2025</w:t>
            </w:r>
          </w:p>
        </w:tc>
        <w:tc>
          <w:tcPr>
            <w:tcW w:w="2347" w:type="dxa"/>
          </w:tcPr>
          <w:p w14:paraId="1120D0C9" w14:textId="3FA8A55C" w:rsidR="00D75304" w:rsidRPr="005B3BC4" w:rsidRDefault="00E12642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  <w:r w:rsidR="00C93616">
              <w:rPr>
                <w:rFonts w:ascii="Times New Roman" w:hAnsi="Times New Roman" w:cs="Times New Roman"/>
                <w:sz w:val="24"/>
                <w:szCs w:val="24"/>
              </w:rPr>
              <w:t xml:space="preserve">.2025 </w:t>
            </w:r>
          </w:p>
        </w:tc>
        <w:tc>
          <w:tcPr>
            <w:tcW w:w="1341" w:type="dxa"/>
          </w:tcPr>
          <w:p w14:paraId="32F6614C" w14:textId="03F96DAB" w:rsidR="00D75304" w:rsidRPr="005B3BC4" w:rsidRDefault="00D75304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14:paraId="30FF75E1" w14:textId="12F0F67E" w:rsidR="00D75304" w:rsidRPr="005B3BC4" w:rsidRDefault="00D75304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83FD35" w14:textId="77777777" w:rsidR="00C83165" w:rsidRDefault="00C83165" w:rsidP="0079632C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C64F8C" w14:textId="37B81AA7" w:rsidR="0079632C" w:rsidRPr="00085B96" w:rsidRDefault="0079632C" w:rsidP="00C93616">
      <w:pPr>
        <w:pStyle w:val="Brezrazmikov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1B3FA482" w14:textId="56A8F8F9" w:rsidR="00E12642" w:rsidRDefault="00E12642" w:rsidP="00E12642">
      <w:pPr>
        <w:pStyle w:val="Brezrazmik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Popravni izpit je sestavljen iz pisnega dela in ustnega dela. Pisni del zajema 50 % ocene, ustni  50% ocene. Kriterij ocenjevanja je enak kot pri pisnem ocenjevanju znanja. Pri ocenjevanju veljajo enaki minimalni standardi kot med šolskim letom. Pri praktičnem delu</w:t>
      </w:r>
      <w:r w:rsidR="00E92C71">
        <w:rPr>
          <w:rFonts w:ascii="Times New Roman" w:hAnsi="Times New Roman" w:cs="Times New Roman"/>
          <w:sz w:val="24"/>
          <w:szCs w:val="24"/>
        </w:rPr>
        <w:t xml:space="preserve"> dijak izdela kratek program CNC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(praktični preizkus) in opravi zagovor. Kriterij je enak, kot med šolskim letom. Če dijak pri popravnem izpitu prepisuje ali uporablja nedovoljene pripomočke, se mu izpit odvzame in se ga oceni z nezadostno oceno. Učitelji izpitno gradivo oddajo v tajništvo vsaj 1 dan pred izpitom, kjer se hrani do izvedbe izpita. Pole in vprašanja  popravnih izpitov učitelj hrani do konca roka za  pritožbe.</w:t>
      </w:r>
    </w:p>
    <w:p w14:paraId="0E8D4334" w14:textId="77777777" w:rsidR="00EF0C65" w:rsidRDefault="00EF0C65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34AC30" w14:textId="71A95980" w:rsidR="00EF0C65" w:rsidRPr="00085B96" w:rsidRDefault="00D75304" w:rsidP="00C93616">
      <w:pPr>
        <w:pStyle w:val="Brezrazmikov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5E82745E" w:rsidR="00D75304" w:rsidRPr="00085B96" w:rsidRDefault="00D75304" w:rsidP="005B3BC4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26D58369" w14:textId="49B001CF" w:rsidR="00410D32" w:rsidRDefault="007D3757" w:rsidP="005B3BC4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004239B8" w14:textId="77777777" w:rsidR="005B3BC4" w:rsidRPr="00085B96" w:rsidRDefault="005B3B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50A5D217" w:rsidR="00FF01ED" w:rsidRPr="00085B96" w:rsidRDefault="00FF01ED" w:rsidP="005B3BC4">
      <w:pPr>
        <w:pStyle w:val="Brezrazmikov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Vodja ak</w:t>
      </w:r>
      <w:r w:rsidR="00F95566">
        <w:rPr>
          <w:rFonts w:ascii="Times New Roman" w:hAnsi="Times New Roman" w:cs="Times New Roman"/>
          <w:sz w:val="24"/>
          <w:szCs w:val="24"/>
        </w:rPr>
        <w:t>tiva: Franc KORPIČ</w:t>
      </w:r>
    </w:p>
    <w:p w14:paraId="0E109C9A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39ABB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07A"/>
    <w:multiLevelType w:val="hybridMultilevel"/>
    <w:tmpl w:val="2EE802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B3016"/>
    <w:multiLevelType w:val="hybridMultilevel"/>
    <w:tmpl w:val="ED8CC51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F017B6"/>
    <w:multiLevelType w:val="hybridMultilevel"/>
    <w:tmpl w:val="F6083A5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3617E2"/>
    <w:multiLevelType w:val="hybridMultilevel"/>
    <w:tmpl w:val="D9C26598"/>
    <w:lvl w:ilvl="0" w:tplc="E76E2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2B1F"/>
    <w:multiLevelType w:val="hybridMultilevel"/>
    <w:tmpl w:val="58F8BB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157F13"/>
    <w:multiLevelType w:val="hybridMultilevel"/>
    <w:tmpl w:val="B96254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EB3F4B"/>
    <w:multiLevelType w:val="hybridMultilevel"/>
    <w:tmpl w:val="A572A0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F3297"/>
    <w:multiLevelType w:val="hybridMultilevel"/>
    <w:tmpl w:val="0FC2D9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317AC4"/>
    <w:multiLevelType w:val="hybridMultilevel"/>
    <w:tmpl w:val="607CFA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7510E"/>
    <w:multiLevelType w:val="hybridMultilevel"/>
    <w:tmpl w:val="87F8AA20"/>
    <w:lvl w:ilvl="0" w:tplc="0DBEB320">
      <w:numFmt w:val="bullet"/>
      <w:lvlText w:val="•"/>
      <w:lvlJc w:val="left"/>
      <w:pPr>
        <w:ind w:left="744" w:hanging="384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142F4"/>
    <w:multiLevelType w:val="hybridMultilevel"/>
    <w:tmpl w:val="BF6C1B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5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19"/>
  </w:num>
  <w:num w:numId="3">
    <w:abstractNumId w:val="12"/>
  </w:num>
  <w:num w:numId="4">
    <w:abstractNumId w:val="21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8"/>
  </w:num>
  <w:num w:numId="14">
    <w:abstractNumId w:val="24"/>
  </w:num>
  <w:num w:numId="15">
    <w:abstractNumId w:val="14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8"/>
  </w:num>
  <w:num w:numId="19">
    <w:abstractNumId w:val="16"/>
  </w:num>
  <w:num w:numId="20">
    <w:abstractNumId w:val="3"/>
  </w:num>
  <w:num w:numId="21">
    <w:abstractNumId w:val="9"/>
  </w:num>
  <w:num w:numId="22">
    <w:abstractNumId w:val="10"/>
  </w:num>
  <w:num w:numId="23">
    <w:abstractNumId w:val="1"/>
  </w:num>
  <w:num w:numId="24">
    <w:abstractNumId w:val="15"/>
  </w:num>
  <w:num w:numId="25">
    <w:abstractNumId w:val="22"/>
  </w:num>
  <w:num w:numId="26">
    <w:abstractNumId w:val="23"/>
  </w:num>
  <w:num w:numId="27">
    <w:abstractNumId w:val="1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CBD"/>
    <w:rsid w:val="00064ED8"/>
    <w:rsid w:val="00085B96"/>
    <w:rsid w:val="000F72AB"/>
    <w:rsid w:val="000F7372"/>
    <w:rsid w:val="00151262"/>
    <w:rsid w:val="0015194C"/>
    <w:rsid w:val="00155C45"/>
    <w:rsid w:val="001609DD"/>
    <w:rsid w:val="00185CBD"/>
    <w:rsid w:val="00246D6F"/>
    <w:rsid w:val="00255777"/>
    <w:rsid w:val="0027773F"/>
    <w:rsid w:val="00295324"/>
    <w:rsid w:val="002F32CC"/>
    <w:rsid w:val="00343279"/>
    <w:rsid w:val="0039389C"/>
    <w:rsid w:val="003D73B5"/>
    <w:rsid w:val="00410D32"/>
    <w:rsid w:val="00450B6B"/>
    <w:rsid w:val="004F6734"/>
    <w:rsid w:val="00501668"/>
    <w:rsid w:val="00504395"/>
    <w:rsid w:val="005253DA"/>
    <w:rsid w:val="005B3BC4"/>
    <w:rsid w:val="006E2D2C"/>
    <w:rsid w:val="00740366"/>
    <w:rsid w:val="0076044C"/>
    <w:rsid w:val="0079632C"/>
    <w:rsid w:val="007D3757"/>
    <w:rsid w:val="007E5A85"/>
    <w:rsid w:val="00880CF5"/>
    <w:rsid w:val="008B5656"/>
    <w:rsid w:val="00984FD0"/>
    <w:rsid w:val="0098767E"/>
    <w:rsid w:val="00B335FA"/>
    <w:rsid w:val="00B77DB1"/>
    <w:rsid w:val="00BC08BA"/>
    <w:rsid w:val="00C02B1C"/>
    <w:rsid w:val="00C83165"/>
    <w:rsid w:val="00C93616"/>
    <w:rsid w:val="00D219B9"/>
    <w:rsid w:val="00D75304"/>
    <w:rsid w:val="00E12642"/>
    <w:rsid w:val="00E206AA"/>
    <w:rsid w:val="00E7553E"/>
    <w:rsid w:val="00E86863"/>
    <w:rsid w:val="00E92C71"/>
    <w:rsid w:val="00EF0C65"/>
    <w:rsid w:val="00F95566"/>
    <w:rsid w:val="00FA5B4F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5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5DB4DDC-A543-44D5-A3E0-B28BF1D1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 sistema Windows</cp:lastModifiedBy>
  <cp:revision>5</cp:revision>
  <dcterms:created xsi:type="dcterms:W3CDTF">2024-10-25T17:34:00Z</dcterms:created>
  <dcterms:modified xsi:type="dcterms:W3CDTF">2024-10-27T15:28:00Z</dcterms:modified>
</cp:coreProperties>
</file>